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B" w:rsidRDefault="001F38BB" w:rsidP="001F38BB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«УТВЕРЖДЕНО»</w:t>
      </w:r>
    </w:p>
    <w:p w:rsidR="001F38BB" w:rsidRDefault="001F38BB" w:rsidP="001F38BB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Решением Президентского Совета Общероссийской общественной организации Молодёжный союз экономистов</w:t>
      </w:r>
    </w:p>
    <w:p w:rsidR="001F38BB" w:rsidRDefault="001F38BB" w:rsidP="001F38BB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  <w:r>
        <w:rPr>
          <w:spacing w:val="-2"/>
          <w:sz w:val="20"/>
          <w:szCs w:val="20"/>
          <w:lang w:val="ru-RU"/>
        </w:rPr>
        <w:t>10 сентября  2010 г., № 10-09/10-МК-001.</w:t>
      </w:r>
      <w:r>
        <w:rPr>
          <w:spacing w:val="-2"/>
          <w:sz w:val="20"/>
          <w:szCs w:val="20"/>
          <w:lang w:val="ru-RU"/>
        </w:rPr>
        <w:br/>
      </w:r>
    </w:p>
    <w:p w:rsidR="001F38BB" w:rsidRDefault="001F38BB" w:rsidP="001F38BB">
      <w:pPr>
        <w:pStyle w:val="NoParagraphStyle"/>
        <w:ind w:left="5556"/>
        <w:jc w:val="both"/>
        <w:rPr>
          <w:spacing w:val="-2"/>
          <w:sz w:val="20"/>
          <w:szCs w:val="20"/>
          <w:lang w:val="ru-RU"/>
        </w:rPr>
      </w:pPr>
    </w:p>
    <w:p w:rsidR="001F38BB" w:rsidRDefault="001F38BB" w:rsidP="001F38BB">
      <w:pPr>
        <w:pStyle w:val="NoParagraphStyle"/>
        <w:jc w:val="center"/>
        <w:rPr>
          <w:b/>
          <w:bCs/>
          <w:caps/>
          <w:spacing w:val="45"/>
          <w:sz w:val="30"/>
          <w:szCs w:val="30"/>
          <w:lang w:val="ru-RU"/>
        </w:rPr>
      </w:pPr>
      <w:r>
        <w:rPr>
          <w:b/>
          <w:bCs/>
          <w:caps/>
          <w:spacing w:val="45"/>
          <w:sz w:val="30"/>
          <w:szCs w:val="30"/>
          <w:lang w:val="ru-RU"/>
        </w:rPr>
        <w:t xml:space="preserve">Положение </w:t>
      </w:r>
    </w:p>
    <w:p w:rsidR="001F38BB" w:rsidRDefault="001F38BB" w:rsidP="001F38BB">
      <w:pPr>
        <w:pStyle w:val="NoParagraphStyle"/>
        <w:jc w:val="center"/>
        <w:rPr>
          <w:b/>
          <w:bCs/>
          <w:caps/>
          <w:sz w:val="30"/>
          <w:szCs w:val="30"/>
          <w:lang w:val="ru-RU"/>
        </w:rPr>
      </w:pPr>
      <w:r>
        <w:rPr>
          <w:b/>
          <w:bCs/>
          <w:caps/>
          <w:sz w:val="30"/>
          <w:szCs w:val="30"/>
          <w:lang w:val="ru-RU"/>
        </w:rPr>
        <w:t xml:space="preserve">о  Ежегодном  Международном  Конкурсе </w:t>
      </w:r>
    </w:p>
    <w:p w:rsidR="001F38BB" w:rsidRDefault="001F38BB" w:rsidP="001F38BB">
      <w:pPr>
        <w:pStyle w:val="NoParagraphStyle"/>
        <w:jc w:val="center"/>
        <w:rPr>
          <w:b/>
          <w:bCs/>
          <w:caps/>
          <w:sz w:val="30"/>
          <w:szCs w:val="30"/>
          <w:lang w:val="ru-RU"/>
        </w:rPr>
      </w:pPr>
      <w:r>
        <w:rPr>
          <w:b/>
          <w:bCs/>
          <w:caps/>
          <w:sz w:val="30"/>
          <w:szCs w:val="30"/>
          <w:lang w:val="ru-RU"/>
        </w:rPr>
        <w:t>молодых  аналитиков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Международный Конкурс молодых аналитиков (далее Конкурс) проводится Общероссийской общественной организацией Молодёжный союз экономистов и финансистов Российской Федерации (далее МСЭФ РФ).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Проводя Всероссийский Конкурс молодых аналитиков, Молодёжный союз экономистов и финансистов надеется получить интересные, серьёзные исследовательские работы студентов, аспирантов, молодых специалистов, учёных и предпринимателей в сфере аналитической деятельности и привлечь инициативных и талантливых людей для совместной работы.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Настоящее Положение определяет условия проведения Конкурса, требования к разработками конкурсным работам, порядок их представления на Конкурс, критерии отбора и порядок награждения победителей.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 1. ЗАДАЧИ  КОНКУРСА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1.1. Развитие молодёжного интеллектуального потенциала России и стран СНГ в сфере аналитического обеспечения всех аспектов жизнедеятельности в мире.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1.2. Повышение конкурентоспособности молодёжи, занимающейся аналитической деятельностью на рынке труда.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1.3. Выявление и продвижение аналитических инновационных интеллектуальных разработок молодых аналитиков.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1.4. Выявление и внедрение стратегических и прорывных разработок, идей и проектов, предоставляющих большой интерес и значимость для мирового сообщества.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>2. ЦЕЛИ  ПРОВЕДЕНИЯ  КОНКУРСА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2.1. Поддержать научное и практическое творчество молодёжи с применением их знаний на практике и оказать моральную и материальную поддержку, помочь воспитанию нового поколения молодых аналитиков.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2.2. Привлечь общественное и государственное внимание к проблемам сохранения и развития Планеты Земля.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2.3. Организовать продуктивное научно-теоретическое и научно-практическое международное общение между студентами, аспирантами, молодыми специалистами и учёными в области аналитической деятельности.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2.4. Стимулировать качественный и количественный рост научно-исследовательской и творческой деятельности студентов, аспирантов, молодых специалистов, учёных, практиков в области аналитической деятельности.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2.5. Выявить состояние основных направлений и уровень научных изысканий студентов, аспирантов, молодых учёных и специалистов в сфере аналитической   деятельности.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2.6. Содействовать формированию инновационной аналитики по всем направлениям развития мирового сообщества.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2.7. Формировать новые механизмы реализации и внедрения разработок, идей и проектов одарёнными и талантливыми молодым аналитикам во благо Планеты Земля.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 НОМИНАЦИИ  КОНКУРСА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3.1.  Номинации Конкурса представлены в Приложении 1.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3.2.  К каждой работе предусмотрен индивидуальный подход, поэтому не исключается возможность написания работ и по другим номинациям, которые формируются на усмотрение автора.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3.3. Возможно учреждение специальных номинаций спонсорами Конкурса, а также федеральными и региональными органами и партнёрами.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4. ПОДГОТОВКА  КОНКУРСНОЙ  РАБОТЫ  И  ОТПРАВКА  ЕЁ  В  ОРГКОМИТЕТ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4.1. Требования к оформлению конкурсной работы;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4.1.1.Текстовая, описательная часть проекта;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 1.2. Титульный лист конкурсной работы оформляется в соответствии со следующими требованиями: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 Ф.И.О. автора (ов);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–Наименование учреждения (места работы);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–Сведения о научном (практическом) руководителе (Ф.И.О., степень, звание, должность).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 План, основной текст, списки оформляются по следующим правилам: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 Лист формата А4. Текст печатается с одной стороны листа.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 Шрифт текста — «Тimes».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– Размер шрифта — 12.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 Межстрочный интервал — 1,5.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 Поля: верхнее — 1,5 см.; нижнее — 2,5 см., левое — 2,5 см.; правое — 1,5 см.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 Вверху на каждой странице указывается колонтитул «Международный Конкурс молодых аналитиков».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–Страницы нумеруются по порядку арабскими цифрами. Номера страниц проставляются в правом нижнем углу страницы.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 Приложения, в том числе таблицы, дополнительные материалы и др. оформляются в произвольной форме — удобной для понимания и усвоения информации.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– Приложения нумеруются в порядке, удобном для их использования.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4.1.3. Все материалы конкурсной работы, подлежащие отправке в Оргкомитет Конкурса, помещаются в папку-скоросшиватель или брошюруются другим способом, доступным участнику Конкурса.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9"/>
          <w:szCs w:val="19"/>
          <w:lang w:val="ru-RU"/>
        </w:rPr>
      </w:pPr>
      <w:r>
        <w:rPr>
          <w:sz w:val="18"/>
          <w:szCs w:val="18"/>
          <w:lang w:val="ru-RU"/>
        </w:rPr>
        <w:t>4.1.4. В случае невозможности брошюрования отдельных материалов, они прилагаются к конкурсной работе и маркируются.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4.2. Отправка конкурсной работы в Оргкомитет.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4.2.1. Отправка конкурсной работы осуществляется по почте простым или заказным письмом (ценной бандеролью) с уведомлением о вручении. Наличие электронной версии на дискете или диске в приложении к работе обязательно.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4.3. Последний срок отправки конкурсной работы по почте — 31 декабря текущего года.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4.3.1. Отправка конкурсной работы может быть продублирована по электронной почте.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4.4. Документальное сопровождение.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4.4.1. Для участия в конкурсе необходимо официальное направление представляющей организации (на бланке), подписанное одним из руководителей и заверенное печатью, в котором указываются: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4.4.1.1. Наименование избранной темы (разработки, проекта, идеи). Оно должно соответствовать названию работы, указанному на титульном листе.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4.4.1.2. Данные об авторе (авторах).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4.4.1.2.1. Фамилия, имя, отчество полностью;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4.4.1.2.2. Деятель науки, служащий, аспирант, студент какого вуза, факультета, кафедры, курса;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4.4.1.2.3. Дата и место рождения;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4.4.1.2.4. Полный почтовый адрес (с индексом) автора конкурсной работы;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4.4.1.2.5. Номер домашнего телефона с указанием кода междугородней телефонной связи, факс, e-mail (при наличии);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4.4.1.3. Кто рекомендует данную работу для участия в Конкурсе (кафедра, лаборатория, аспирантура и т.д.).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4.4.1.4. Полный почтовый адрес (с индексом) учебного заведения, контактные телефоны, номера факсов с указанием кода междугородней телефонной связи. Дополнительная информация, которую Вы хотите поместить в Банк данных.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4.5. К рассмотрению принимаются разработки, идеи и проекты без ограничения срока издания при условии обладания автором (авторами)  исключительных прав на реализацию предоставляемых на Конкурс произведений.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4.6. Всем конкурсным работам, поступившим на Конкурс, присваиваются регистрационные номера; все работы рецензируются по критериям: реалистичность, стратегичность, конкурентоспособность, новизна, значимость для Планеты Земля.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5. УЧАСТНИКИ  КОНКУРСА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 xml:space="preserve">5.1. В Конкурсе принимают участие студенты международных и российских высших, средне-специальных учебных заведений, а также научные сотрудники, аспиранты высших учебных заведений, изобретатели, молодые учёные и предприниматели. Конкурс не устанавливает ограничений по возрасту, гражданству и месту жительства.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6. ОЦЕНКА  КОНКУРСНЫХ  РАБОТ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6.1. Оценка конкурсных работ осуществляется Конкурсными комиссиями Конкурсе.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6.1.1. Конкурсная комиссия создаётся из организаторов Конкурса и представителей компаний и организаций, которые внесли вклад в призовой фонд, либо профинансировали текущие расходы для проведения Конкурса.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6.1.2. Конкурсная комиссия может приглашать для экспертизы проектов экспертов из органов и организаций работающих в той же сфере, на развитие которой направлена конкурсная работа.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6.2. Конкурсные комиссии по своему усмотрению посредством Оргкомитета могут вступить во взаимоотношения с автором конкурсной работы.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6.3. Итоги работы конкурсных комиссий — оценки конкурсных работ — доводятся до сведения всех участников Конкурса.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6.4. Внимание: конкурсные работы, не соответствующие условиям Конкурса, конкурсной комиссией не рассматриваются. Конкурсные работы не рецензируются и не возвращаются. Апелляции по итогам конкурса не принимаются.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7. ИТОГОВЫЕ   МЕРОПРИЯТИЯ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7.1. Победители Конкурса награждаются медалями, призами и памятными подарками.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7.2. Предусмотрены поощрительные премии за оригинальность авторского подхода.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7.3. Возможно учреждение специальных номинаций генеральным спонсором Конкурса, а также федеральными и региональными органами и партнёрами.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7.4. Возможно установление механизма реализации разработок, идей и проектов на условиях, оговоренных в соглашении.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8. СРОКИ ПРОВЕДЕНИЯ   КОНКУРСА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8.1. Начало Конкурса — 1 мая текущего года.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8.2. Последний срок приёма работ на Конкурс — 31 декабря текущего года (с учётом даты отправки </w:t>
      </w:r>
      <w:r>
        <w:rPr>
          <w:sz w:val="18"/>
          <w:szCs w:val="18"/>
          <w:lang w:val="ru-RU"/>
        </w:rPr>
        <w:br/>
        <w:t xml:space="preserve">по почте).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Итоговые мероприятия по объявлению победителей и торжественная церемония награждения</w:t>
      </w:r>
      <w:r>
        <w:rPr>
          <w:sz w:val="18"/>
          <w:szCs w:val="18"/>
          <w:lang w:val="ru-RU"/>
        </w:rPr>
        <w:t> </w:t>
      </w:r>
      <w:r>
        <w:rPr>
          <w:sz w:val="18"/>
          <w:szCs w:val="18"/>
          <w:lang w:val="ru-RU"/>
        </w:rPr>
        <w:t xml:space="preserve">— апрель–май последующего года. 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 xml:space="preserve">9. РАЗВИТИЕ ИЛИ РЕАЛИЗАЦИЯ ИССЛЕДОВАНИЙ И РЕЗУЛЬТАТОВ </w:t>
      </w:r>
      <w:r>
        <w:rPr>
          <w:b/>
          <w:bCs/>
          <w:sz w:val="22"/>
          <w:szCs w:val="22"/>
          <w:lang w:val="ru-RU"/>
        </w:rPr>
        <w:br/>
        <w:t>(ПРЕДЛОЖЕНИЙ) КОНКУРСНОЙ РАБОТЫ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9.1. Дальнейшее сотрудничество участников и победителей Конкурса возможно в рамках научно-практической, научно-исследовательской и организационной деятельности подразделений Центрального аппарата МСЭФ РФ, региональных подразделений МСЭФ РФ, обособленных подразделений и партнёров МСЭФ РФ.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b/>
          <w:bCs/>
          <w:lang w:val="ru-RU"/>
        </w:rPr>
      </w:pPr>
      <w:r>
        <w:rPr>
          <w:b/>
          <w:bCs/>
          <w:sz w:val="22"/>
          <w:szCs w:val="22"/>
          <w:lang w:val="ru-RU"/>
        </w:rPr>
        <w:t>10. АДРЕС  И  РЕКВИЗИТЫ  ОРГКОМИТЕТА  КОНКУРСА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129301, г. Москва, ул. Космонавтов, д. 18, корп. 1</w:t>
      </w:r>
    </w:p>
    <w:p w:rsidR="001F38BB" w:rsidRDefault="001F38BB" w:rsidP="001F38BB">
      <w:pPr>
        <w:pStyle w:val="NoParagraphStyle"/>
        <w:tabs>
          <w:tab w:val="right" w:pos="60"/>
          <w:tab w:val="right" w:pos="820"/>
        </w:tabs>
        <w:ind w:firstLine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тел. (495) 971-88-79; моб. 8-926-224-5711; 8-916-588-88-79</w:t>
      </w:r>
    </w:p>
    <w:p w:rsidR="0074782B" w:rsidRDefault="001F38BB" w:rsidP="001F38BB">
      <w:r>
        <w:rPr>
          <w:sz w:val="18"/>
          <w:szCs w:val="18"/>
        </w:rPr>
        <w:t>http://www.msef.ru</w:t>
      </w:r>
      <w:r>
        <w:rPr>
          <w:sz w:val="18"/>
          <w:szCs w:val="18"/>
        </w:rPr>
        <w:tab/>
        <w:t>http://www.olimp-msef.ru</w:t>
      </w:r>
      <w:r>
        <w:rPr>
          <w:sz w:val="18"/>
          <w:szCs w:val="18"/>
        </w:rPr>
        <w:tab/>
        <w:t>ё-mail: msef@mail.ru</w:t>
      </w:r>
      <w:bookmarkStart w:id="0" w:name="_GoBack"/>
      <w:bookmarkEnd w:id="0"/>
    </w:p>
    <w:sectPr w:rsidR="0074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D"/>
    <w:rsid w:val="001F38BB"/>
    <w:rsid w:val="00293A7D"/>
    <w:rsid w:val="007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F38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F38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2013-11-23T11:57:00Z</dcterms:created>
  <dcterms:modified xsi:type="dcterms:W3CDTF">2013-11-23T11:57:00Z</dcterms:modified>
</cp:coreProperties>
</file>